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878"/>
        <w:gridCol w:w="475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 w:eastAsia="zh-CN"/>
              </w:rPr>
              <w:t>山东汇能新材料科技股份有限公司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金乡县胡集镇济宁新材料产业园区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王士森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年产</w:t>
            </w:r>
            <w:r>
              <w:rPr>
                <w:rFonts w:hint="eastAsia"/>
                <w:lang w:val="en-US" w:eastAsia="zh-CN"/>
              </w:rPr>
              <w:t>20万吨粗苯加氢项目（一期）</w:t>
            </w:r>
            <w:r>
              <w:rPr>
                <w:rFonts w:hint="eastAsia"/>
                <w:lang w:eastAsia="zh-CN"/>
              </w:rPr>
              <w:t>职业病危害</w:t>
            </w:r>
          </w:p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现状评价报告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王翠翠、牛修强、侯国锋、曹景瑞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王翠翠、牛修强、侯国锋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张冉冉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2022.3.28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王翠翠、侯国锋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2022.4.1-4.3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 w:eastAsiaTheme="minorEastAsia"/>
                <w:lang w:val="en-US" w:eastAsia="zh-CN"/>
              </w:rPr>
              <w:drawing>
                <wp:inline distT="0" distB="0" distL="114300" distR="114300">
                  <wp:extent cx="2915920" cy="2514600"/>
                  <wp:effectExtent l="0" t="0" r="10160" b="0"/>
                  <wp:docPr id="1" name="图片 1" descr="6d398530002d300c476311bf4b2869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6d398530002d300c476311bf4b28693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15920" cy="2514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28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75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2022.5.6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GM4Y2RlNTg3OWE2ODMxYjQ4NTM2YWZhYjlhZDU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C897B39"/>
    <w:rsid w:val="3D605157"/>
    <w:rsid w:val="4184673F"/>
    <w:rsid w:val="435968D0"/>
    <w:rsid w:val="439677AB"/>
    <w:rsid w:val="4BDB2578"/>
    <w:rsid w:val="4EDF237F"/>
    <w:rsid w:val="501A1195"/>
    <w:rsid w:val="508F19E9"/>
    <w:rsid w:val="510C6D30"/>
    <w:rsid w:val="556233C2"/>
    <w:rsid w:val="58131DB1"/>
    <w:rsid w:val="59C42A5B"/>
    <w:rsid w:val="5B3F5F54"/>
    <w:rsid w:val="5E3D49CC"/>
    <w:rsid w:val="5F7A1C50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262</Words>
  <Characters>294</Characters>
  <Lines>1</Lines>
  <Paragraphs>1</Paragraphs>
  <TotalTime>8</TotalTime>
  <ScaleCrop>false</ScaleCrop>
  <LinksUpToDate>false</LinksUpToDate>
  <CharactersWithSpaces>294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2022-07-28T23:44:05Z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774D97BDC46E42A594D3492181FA7D90</vt:lpwstr>
  </property>
</Properties>
</file>