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山东中煤华安机电设备有限公司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山东省济宁市兖州区新驿滨阳工业园区内，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马健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马健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马健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8305" cy="2239010"/>
                                        <wp:effectExtent l="0" t="0" r="17145" b="8890"/>
                                        <wp:docPr id="3" name="图片 3" descr="e6eeff56196d24bdddf69885b251b1e0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6eeff56196d24bdddf69885b251b1e0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8305" cy="2239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8305" cy="2239010"/>
                                  <wp:effectExtent l="0" t="0" r="17145" b="8890"/>
                                  <wp:docPr id="3" name="图片 3" descr="e6eeff56196d24bdddf69885b251b1e0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6eeff56196d24bdddf69885b251b1e0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8305" cy="2239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2022.1.22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20374653"/>
    <w:rsid w:val="24FD0813"/>
    <w:rsid w:val="31CB242E"/>
    <w:rsid w:val="361A7F3C"/>
    <w:rsid w:val="39DF2DA9"/>
    <w:rsid w:val="3DCC5FB6"/>
    <w:rsid w:val="66D6776C"/>
    <w:rsid w:val="67054073"/>
    <w:rsid w:val="6D022F20"/>
    <w:rsid w:val="7694778B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113118CF4C544F4081DD402F6665303B</vt:lpwstr>
  </property>
</Properties>
</file>