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山东坤威金属结构有限公司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济宁市兖州区新驿镇西西村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程士常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程士常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程士常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05330" cy="1504315"/>
                                        <wp:effectExtent l="0" t="0" r="13970" b="635"/>
                                        <wp:docPr id="1" name="图片 1" descr="707b8d5f949b2e8668cc9e6d1d4268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07b8d5f949b2e8668cc9e6d1d4268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05330" cy="15043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05330" cy="1504315"/>
                                  <wp:effectExtent l="0" t="0" r="13970" b="635"/>
                                  <wp:docPr id="1" name="图片 1" descr="707b8d5f949b2e8668cc9e6d1d4268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07b8d5f949b2e8668cc9e6d1d4268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05330" cy="15043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61A7F3C"/>
    <w:rsid w:val="37F021A8"/>
    <w:rsid w:val="3DCC5FB6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2022-07-28T02:43:45Z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F2CF70FBAC1E4828B7D71EA5F759E396</vt:lpwstr>
  </property>
</Properties>
</file>