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山东金人电气有限公司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</w:t>
            </w:r>
            <w:r>
              <w:rPr>
                <w:rFonts w:hint="eastAsia"/>
                <w:lang w:val="en-US" w:eastAsia="zh-CN"/>
              </w:rPr>
              <w:t>东省济宁市金乡县开发区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李明月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李明月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李明月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05330" cy="1504315"/>
                                        <wp:effectExtent l="0" t="0" r="13970" b="635"/>
                                        <wp:docPr id="1" name="图片 1" descr="f608ab8de176f8f7cf1d7528e401ea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608ab8de176f8f7cf1d7528e401ea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05330" cy="15043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05330" cy="1504315"/>
                                  <wp:effectExtent l="0" t="0" r="13970" b="635"/>
                                  <wp:docPr id="1" name="图片 1" descr="f608ab8de176f8f7cf1d7528e401ea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608ab8de176f8f7cf1d7528e401ea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05330" cy="15043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61A7F3C"/>
    <w:rsid w:val="36EB6DA2"/>
    <w:rsid w:val="3DCC5FB6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2022-07-28T02:25:33Z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D280E2A038AB46609819D2F383D84EE9</vt:lpwstr>
  </property>
</Properties>
</file>