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山东天利达电力科技有限公司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highlight w:val="none"/>
                <w:lang w:val="en-US" w:eastAsia="zh-CN"/>
              </w:rPr>
              <w:t>山东省济宁市曲阜市长春路路北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孙晓东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699895"/>
                                        <wp:effectExtent l="0" t="0" r="2540" b="14605"/>
                                        <wp:docPr id="2" name="图片 2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699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699895"/>
                                  <wp:effectExtent l="0" t="0" r="2540" b="14605"/>
                                  <wp:docPr id="2" name="图片 2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699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1D624CCD"/>
    <w:rsid w:val="361A7F3C"/>
    <w:rsid w:val="3CF9407B"/>
    <w:rsid w:val="3DCC5FB6"/>
    <w:rsid w:val="453F5024"/>
    <w:rsid w:val="45BC2C7A"/>
    <w:rsid w:val="66D6776C"/>
    <w:rsid w:val="67054073"/>
    <w:rsid w:val="6D022F20"/>
    <w:rsid w:val="6D8C1722"/>
    <w:rsid w:val="79D41970"/>
    <w:rsid w:val="7E9E2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241</Characters>
  <Lines>1</Lines>
  <Paragraphs>1</Paragraphs>
  <TotalTime>0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2022-07-28T02:12:25Z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7A25688BA94B4796B0CC22F7DB245B32</vt:lpwstr>
  </property>
</Properties>
</file>