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济宁祥泰和新材料科技有限公司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山东省济宁市嘉祥县纸坊镇青山新民路北首路西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7205" cy="2251075"/>
                                        <wp:effectExtent l="0" t="0" r="4445" b="15875"/>
                                        <wp:docPr id="16" name="图片 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7205" cy="22510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7205" cy="2251075"/>
                                  <wp:effectExtent l="0" t="0" r="4445" b="15875"/>
                                  <wp:docPr id="16" name="图片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7205" cy="22510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D34B2C"/>
    <w:rsid w:val="2D0E043B"/>
    <w:rsid w:val="34E26D5F"/>
    <w:rsid w:val="35C95833"/>
    <w:rsid w:val="361A7F3C"/>
    <w:rsid w:val="37FD33D0"/>
    <w:rsid w:val="3DCC5FB6"/>
    <w:rsid w:val="42056F3B"/>
    <w:rsid w:val="47205787"/>
    <w:rsid w:val="48F7661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2022-07-27T09:01:27Z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647A26D1124540B88F3DB7FCF6034352</vt:lpwstr>
  </property>
</Properties>
</file>