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济宁市大明化工设备有限责任公司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山东省济宁市任城区二十里铺镇吕庄村西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8475" cy="2484120"/>
                                        <wp:effectExtent l="0" t="0" r="3175" b="11430"/>
                                        <wp:docPr id="18" name="图片 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8475" cy="2484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8475" cy="2484120"/>
                                  <wp:effectExtent l="0" t="0" r="3175" b="11430"/>
                                  <wp:docPr id="18" name="图片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8475" cy="24841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D34B2C"/>
    <w:rsid w:val="2D0E043B"/>
    <w:rsid w:val="2D530400"/>
    <w:rsid w:val="34E26D5F"/>
    <w:rsid w:val="361A7F3C"/>
    <w:rsid w:val="37FD33D0"/>
    <w:rsid w:val="3DCC5FB6"/>
    <w:rsid w:val="42056F3B"/>
    <w:rsid w:val="47205787"/>
    <w:rsid w:val="48F7661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2022-07-27T08:55:58Z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2C003EE65CBE46478F41638D27EAD160</vt:lpwstr>
  </property>
</Properties>
</file>