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山东星泰轴承股份有限公司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山东省济宁市梁山县拳谱工业园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2022.03.05-07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48485" cy="2085975"/>
                      <wp:effectExtent l="4445" t="5080" r="1397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48485" cy="2085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654810" cy="1776730"/>
                                        <wp:effectExtent l="0" t="0" r="2540" b="13970"/>
                                        <wp:docPr id="4" name="图片 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54810" cy="1776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64.25pt;width:145.5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654810" cy="1776730"/>
                                  <wp:effectExtent l="0" t="0" r="2540" b="13970"/>
                                  <wp:docPr id="4" name="图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54810" cy="17767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8660EEA"/>
    <w:rsid w:val="0B633FCD"/>
    <w:rsid w:val="128B107F"/>
    <w:rsid w:val="361A7F3C"/>
    <w:rsid w:val="37FD33D0"/>
    <w:rsid w:val="3DCC5FB6"/>
    <w:rsid w:val="47205787"/>
    <w:rsid w:val="62736757"/>
    <w:rsid w:val="66D6776C"/>
    <w:rsid w:val="67054073"/>
    <w:rsid w:val="6D022F20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2022-07-27T07:55:27Z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649F7B6A680D4B0ABF8ED6D6AC37C71F</vt:lpwstr>
  </property>
</Properties>
</file>