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山东世纪阳光科技有限公司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济宁市嘉祥县仲山镇化工产业园区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郭长敬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新建30000吨/年颜料及50000吨/年中间体项目（一期）</w:t>
            </w:r>
            <w:r>
              <w:rPr>
                <w:rFonts w:hint="eastAsia"/>
                <w:lang w:eastAsia="zh-CN"/>
              </w:rPr>
              <w:t>职业病危害预评价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  <w:lang w:eastAsia="zh-CN"/>
              </w:rPr>
              <w:t>郭长敬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2022.4.14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-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drawing>
                <wp:inline distT="0" distB="0" distL="114300" distR="114300">
                  <wp:extent cx="3096260" cy="2317115"/>
                  <wp:effectExtent l="0" t="0" r="12700" b="14605"/>
                  <wp:docPr id="473" name="图片 473" descr="781dbe343a9a17972f2dc520e2756c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3" name="图片 473" descr="781dbe343a9a17972f2dc520e2756c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96260" cy="2317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3704F57"/>
    <w:rsid w:val="062260D2"/>
    <w:rsid w:val="0AB17A25"/>
    <w:rsid w:val="0CA02447"/>
    <w:rsid w:val="0D2D3083"/>
    <w:rsid w:val="143F0797"/>
    <w:rsid w:val="1F7E6617"/>
    <w:rsid w:val="2A1341BA"/>
    <w:rsid w:val="2E0B376C"/>
    <w:rsid w:val="2EBA6F40"/>
    <w:rsid w:val="361A7F3C"/>
    <w:rsid w:val="369D6F2B"/>
    <w:rsid w:val="37E34E12"/>
    <w:rsid w:val="3D605157"/>
    <w:rsid w:val="4184673F"/>
    <w:rsid w:val="439677AB"/>
    <w:rsid w:val="4BDB2578"/>
    <w:rsid w:val="4EDF237F"/>
    <w:rsid w:val="510C6D30"/>
    <w:rsid w:val="556233C2"/>
    <w:rsid w:val="58131DB1"/>
    <w:rsid w:val="5F7A1C50"/>
    <w:rsid w:val="64033FC2"/>
    <w:rsid w:val="66D6776C"/>
    <w:rsid w:val="67054073"/>
    <w:rsid w:val="6D022F20"/>
    <w:rsid w:val="703025E3"/>
    <w:rsid w:val="72D03803"/>
    <w:rsid w:val="79936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274</Words>
  <Characters>312</Characters>
  <Lines>1</Lines>
  <Paragraphs>1</Paragraphs>
  <TotalTime>0</TotalTime>
  <ScaleCrop>false</ScaleCrop>
  <LinksUpToDate>false</LinksUpToDate>
  <CharactersWithSpaces>312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2022-07-27T08:59:28Z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